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widowControl w:val="0"/>
        <w:spacing w:line="259" w:lineRule="auto"/>
        <w:ind w:left="-5" w:firstLine="0"/>
        <w:contextualSpacing w:val="0"/>
        <w:rPr>
          <w:rFonts w:ascii="Times New Roman" w:cs="Times New Roman" w:eastAsia="Times New Roman" w:hAnsi="Times New Roman"/>
          <w:b w:val="1"/>
          <w:sz w:val="28"/>
          <w:szCs w:val="28"/>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1">
      <w:pPr>
        <w:widowControl w:val="0"/>
        <w:spacing w:after="240" w:line="240" w:lineRule="auto"/>
        <w:contextualSpacing w:val="0"/>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sz w:val="28"/>
          <w:szCs w:val="28"/>
          <w:rtl w:val="0"/>
        </w:rPr>
        <w:t xml:space="preserve">U.S. Supreme Court Ruling On Muslim Ban 3.0</w:t>
        <w:br w:type="textWrapping"/>
        <w:t xml:space="preserve">What You Need to Know </w:t>
      </w:r>
      <w:r w:rsidDel="00000000" w:rsidR="00000000" w:rsidRPr="00000000">
        <w:rPr>
          <w:rFonts w:ascii="Times New Roman" w:cs="Times New Roman" w:eastAsia="Times New Roman" w:hAnsi="Times New Roman"/>
          <w:color w:val="262626"/>
          <w:sz w:val="24"/>
          <w:szCs w:val="24"/>
          <w:rtl w:val="0"/>
        </w:rPr>
        <w:t xml:space="preserve"> </w:t>
      </w:r>
    </w:p>
    <w:p w:rsidR="00000000" w:rsidDel="00000000" w:rsidP="00000000" w:rsidRDefault="00000000" w:rsidRPr="00000000" w14:paraId="00000002">
      <w:pPr>
        <w:widowControl w:val="0"/>
        <w:spacing w:after="240" w:line="240" w:lineRule="auto"/>
        <w:contextualSpacing w:val="0"/>
        <w:rPr>
          <w:rFonts w:ascii="Times New Roman" w:cs="Times New Roman" w:eastAsia="Times New Roman" w:hAnsi="Times New Roman"/>
          <w:b w:val="1"/>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Today the U.S. Supreme Court issued a 5-4 decision in support of Trump's bigoted Muslim Ban. Now more than ever, it's important to know your rights. </w:t>
      </w:r>
      <w:r w:rsidDel="00000000" w:rsidR="00000000" w:rsidRPr="00000000">
        <w:rPr>
          <w:rFonts w:ascii="Times New Roman" w:cs="Times New Roman" w:eastAsia="Times New Roman" w:hAnsi="Times New Roman"/>
          <w:color w:val="262626"/>
          <w:sz w:val="24"/>
          <w:szCs w:val="24"/>
          <w:rtl w:val="0"/>
        </w:rPr>
        <w:t xml:space="preserve">Since December 4, 2017, </w:t>
      </w:r>
      <w:r w:rsidDel="00000000" w:rsidR="00000000" w:rsidRPr="00000000">
        <w:rPr>
          <w:rFonts w:ascii="Times New Roman" w:cs="Times New Roman" w:eastAsia="Times New Roman" w:hAnsi="Times New Roman"/>
          <w:color w:val="262626"/>
          <w:sz w:val="24"/>
          <w:szCs w:val="24"/>
          <w:rtl w:val="0"/>
        </w:rPr>
        <w:t xml:space="preserve">the Muslim Ban has been in full effect for </w:t>
      </w:r>
      <w:r w:rsidDel="00000000" w:rsidR="00000000" w:rsidRPr="00000000">
        <w:rPr>
          <w:rFonts w:ascii="Times New Roman" w:cs="Times New Roman" w:eastAsia="Times New Roman" w:hAnsi="Times New Roman"/>
          <w:b w:val="1"/>
          <w:color w:val="262626"/>
          <w:sz w:val="24"/>
          <w:szCs w:val="24"/>
          <w:rtl w:val="0"/>
        </w:rPr>
        <w:t xml:space="preserve">certain individuals from: Iran, Libya, North Korea, Somalia, Syria, Venezuela, and Yemen. All are facing great difficulty in their applications for visas to be united with family, study in the U.S., get urgent medical treatment, or to visit for tourism.</w:t>
      </w:r>
    </w:p>
    <w:p w:rsidR="00000000" w:rsidDel="00000000" w:rsidP="00000000" w:rsidRDefault="00000000" w:rsidRPr="00000000" w14:paraId="00000003">
      <w:pPr>
        <w:widowControl w:val="0"/>
        <w:spacing w:after="24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In this advisory we cover the </w:t>
      </w:r>
      <w:r w:rsidDel="00000000" w:rsidR="00000000" w:rsidRPr="00000000">
        <w:rPr>
          <w:rFonts w:ascii="Times New Roman" w:cs="Times New Roman" w:eastAsia="Times New Roman" w:hAnsi="Times New Roman"/>
          <w:b w:val="1"/>
          <w:color w:val="262626"/>
          <w:sz w:val="24"/>
          <w:szCs w:val="24"/>
          <w:rtl w:val="0"/>
        </w:rPr>
        <w:t xml:space="preserve">current status of the Muslim Ban</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b w:val="1"/>
          <w:color w:val="262626"/>
          <w:sz w:val="24"/>
          <w:szCs w:val="24"/>
          <w:rtl w:val="0"/>
        </w:rPr>
        <w:t xml:space="preserve">who is impacted</w:t>
      </w:r>
      <w:r w:rsidDel="00000000" w:rsidR="00000000" w:rsidRPr="00000000">
        <w:rPr>
          <w:rFonts w:ascii="Times New Roman" w:cs="Times New Roman" w:eastAsia="Times New Roman" w:hAnsi="Times New Roman"/>
          <w:color w:val="262626"/>
          <w:sz w:val="24"/>
          <w:szCs w:val="24"/>
          <w:rtl w:val="0"/>
        </w:rPr>
        <w:t xml:space="preserve">, as well as </w:t>
      </w:r>
      <w:r w:rsidDel="00000000" w:rsidR="00000000" w:rsidRPr="00000000">
        <w:rPr>
          <w:rFonts w:ascii="Times New Roman" w:cs="Times New Roman" w:eastAsia="Times New Roman" w:hAnsi="Times New Roman"/>
          <w:b w:val="1"/>
          <w:color w:val="262626"/>
          <w:sz w:val="24"/>
          <w:szCs w:val="24"/>
          <w:rtl w:val="0"/>
        </w:rPr>
        <w:t xml:space="preserve">information about the so-called waiver process</w:t>
      </w:r>
      <w:r w:rsidDel="00000000" w:rsidR="00000000" w:rsidRPr="00000000">
        <w:rPr>
          <w:rFonts w:ascii="Times New Roman" w:cs="Times New Roman" w:eastAsia="Times New Roman" w:hAnsi="Times New Roman"/>
          <w:color w:val="262626"/>
          <w:sz w:val="24"/>
          <w:szCs w:val="24"/>
          <w:rtl w:val="0"/>
        </w:rPr>
        <w:t xml:space="preserve">. Please note that this information is subject to change based on the various legal challenges. We will update you should changes happen.</w:t>
      </w:r>
      <w:r w:rsidDel="00000000" w:rsidR="00000000" w:rsidRPr="00000000">
        <w:rPr>
          <w:rtl w:val="0"/>
        </w:rPr>
      </w:r>
    </w:p>
    <w:p w:rsidR="00000000" w:rsidDel="00000000" w:rsidP="00000000" w:rsidRDefault="00000000" w:rsidRPr="00000000" w14:paraId="00000004">
      <w:pPr>
        <w:widowControl w:val="0"/>
        <w:spacing w:after="24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Timing </w:t>
      </w:r>
      <w:r w:rsidDel="00000000" w:rsidR="00000000" w:rsidRPr="00000000">
        <w:rPr>
          <w:rtl w:val="0"/>
        </w:rPr>
      </w:r>
    </w:p>
    <w:p w:rsidR="00000000" w:rsidDel="00000000" w:rsidP="00000000" w:rsidRDefault="00000000" w:rsidRPr="00000000" w14:paraId="00000005">
      <w:pPr>
        <w:widowControl w:val="0"/>
        <w:spacing w:after="240" w:line="240" w:lineRule="auto"/>
        <w:contextualSpacing w:val="0"/>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The Supreme Court allowed Muslim Ban 3.0 to go into effect on December 4, 2017. On June 26, 2018 the Supreme Court issued a decision allowing the Muslim Ban to remain in effect. </w:t>
      </w:r>
    </w:p>
    <w:p w:rsidR="00000000" w:rsidDel="00000000" w:rsidP="00000000" w:rsidRDefault="00000000" w:rsidRPr="00000000" w14:paraId="00000006">
      <w:pPr>
        <w:widowControl w:val="0"/>
        <w:spacing w:after="240"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Who Is Impacted? </w:t>
      </w:r>
      <w:r w:rsidDel="00000000" w:rsidR="00000000" w:rsidRPr="00000000">
        <w:rPr>
          <w:rtl w:val="0"/>
        </w:rPr>
      </w:r>
    </w:p>
    <w:p w:rsidR="00000000" w:rsidDel="00000000" w:rsidP="00000000" w:rsidRDefault="00000000" w:rsidRPr="00000000" w14:paraId="00000007">
      <w:pPr>
        <w:widowControl w:val="0"/>
        <w:spacing w:after="240" w:line="240" w:lineRule="auto"/>
        <w:contextualSpacing w:val="0"/>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Certain nationals of seven countries -</w:t>
      </w:r>
      <w:r w:rsidDel="00000000" w:rsidR="00000000" w:rsidRPr="00000000">
        <w:rPr>
          <w:rFonts w:ascii="Times New Roman" w:cs="Times New Roman" w:eastAsia="Times New Roman" w:hAnsi="Times New Roman"/>
          <w:b w:val="1"/>
          <w:color w:val="262626"/>
          <w:sz w:val="24"/>
          <w:szCs w:val="24"/>
          <w:rtl w:val="0"/>
        </w:rPr>
        <w:t xml:space="preserve"> Iran, Libya, North Korea, Somalia, Syria, Venezuela, and Yemen</w:t>
      </w:r>
      <w:r w:rsidDel="00000000" w:rsidR="00000000" w:rsidRPr="00000000">
        <w:rPr>
          <w:rFonts w:ascii="Times New Roman" w:cs="Times New Roman" w:eastAsia="Times New Roman" w:hAnsi="Times New Roman"/>
          <w:color w:val="262626"/>
          <w:sz w:val="24"/>
          <w:szCs w:val="24"/>
          <w:rtl w:val="0"/>
        </w:rPr>
        <w:t xml:space="preserve">. </w:t>
      </w:r>
    </w:p>
    <w:p w:rsidR="00000000" w:rsidDel="00000000" w:rsidP="00000000" w:rsidRDefault="00000000" w:rsidRPr="00000000" w14:paraId="00000008">
      <w:pPr>
        <w:widowControl w:val="0"/>
        <w:tabs>
          <w:tab w:val="left" w:pos="220"/>
          <w:tab w:val="left" w:pos="720"/>
        </w:tabs>
        <w:spacing w:after="24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Muslim Ban 3.0 only applies to individuals who are 1) outside of the U.S. on the effective date, 2) who did not have a valid visa on that date, </w:t>
      </w:r>
      <w:r w:rsidDel="00000000" w:rsidR="00000000" w:rsidRPr="00000000">
        <w:rPr>
          <w:rFonts w:ascii="Times New Roman" w:cs="Times New Roman" w:eastAsia="Times New Roman" w:hAnsi="Times New Roman"/>
          <w:i w:val="1"/>
          <w:color w:val="262626"/>
          <w:sz w:val="24"/>
          <w:szCs w:val="24"/>
          <w:u w:val="single"/>
          <w:rtl w:val="0"/>
        </w:rPr>
        <w:t xml:space="preserve">and</w:t>
      </w:r>
      <w:r w:rsidDel="00000000" w:rsidR="00000000" w:rsidRPr="00000000">
        <w:rPr>
          <w:rFonts w:ascii="Times New Roman" w:cs="Times New Roman" w:eastAsia="Times New Roman" w:hAnsi="Times New Roman"/>
          <w:color w:val="262626"/>
          <w:sz w:val="24"/>
          <w:szCs w:val="24"/>
          <w:rtl w:val="0"/>
        </w:rPr>
        <w:t xml:space="preserve"> 3) who have not obtained a waiver (discussed below). </w:t>
      </w:r>
      <w:r w:rsidDel="00000000" w:rsidR="00000000" w:rsidRPr="00000000">
        <w:rPr>
          <w:rtl w:val="0"/>
        </w:rPr>
      </w:r>
    </w:p>
    <w:p w:rsidR="00000000" w:rsidDel="00000000" w:rsidP="00000000" w:rsidRDefault="00000000" w:rsidRPr="00000000" w14:paraId="00000009">
      <w:pPr>
        <w:widowControl w:val="0"/>
        <w:tabs>
          <w:tab w:val="left" w:pos="220"/>
          <w:tab w:val="left" w:pos="720"/>
        </w:tabs>
        <w:spacing w:after="24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Muslim Ban 3.0 does </w:t>
      </w:r>
      <w:r w:rsidDel="00000000" w:rsidR="00000000" w:rsidRPr="00000000">
        <w:rPr>
          <w:rFonts w:ascii="Times New Roman" w:cs="Times New Roman" w:eastAsia="Times New Roman" w:hAnsi="Times New Roman"/>
          <w:b w:val="1"/>
          <w:color w:val="262626"/>
          <w:sz w:val="24"/>
          <w:szCs w:val="24"/>
          <w:u w:val="single"/>
          <w:rtl w:val="0"/>
        </w:rPr>
        <w:t xml:space="preserve">not</w:t>
      </w:r>
      <w:r w:rsidDel="00000000" w:rsidR="00000000" w:rsidRPr="00000000">
        <w:rPr>
          <w:rFonts w:ascii="Times New Roman" w:cs="Times New Roman" w:eastAsia="Times New Roman" w:hAnsi="Times New Roman"/>
          <w:b w:val="1"/>
          <w:color w:val="262626"/>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apply to:</w:t>
      </w:r>
      <w:r w:rsidDel="00000000" w:rsidR="00000000" w:rsidRPr="00000000">
        <w:rPr>
          <w:rtl w:val="0"/>
        </w:rPr>
      </w:r>
    </w:p>
    <w:p w:rsidR="00000000" w:rsidDel="00000000" w:rsidP="00000000" w:rsidRDefault="00000000" w:rsidRPr="00000000" w14:paraId="0000000A">
      <w:pPr>
        <w:widowControl w:val="0"/>
        <w:numPr>
          <w:ilvl w:val="0"/>
          <w:numId w:val="1"/>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U.S. Lawful permanent residents (green card holders);</w:t>
      </w:r>
    </w:p>
    <w:p w:rsidR="00000000" w:rsidDel="00000000" w:rsidP="00000000" w:rsidRDefault="00000000" w:rsidRPr="00000000" w14:paraId="0000000B">
      <w:pPr>
        <w:widowControl w:val="0"/>
        <w:numPr>
          <w:ilvl w:val="0"/>
          <w:numId w:val="1"/>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People admitted or paroled into the U.S. on or after the effective date of the new Muslim Ban;</w:t>
      </w:r>
      <w:r w:rsidDel="00000000" w:rsidR="00000000" w:rsidRPr="00000000">
        <w:rPr>
          <w:rtl w:val="0"/>
        </w:rPr>
      </w:r>
    </w:p>
    <w:p w:rsidR="00000000" w:rsidDel="00000000" w:rsidP="00000000" w:rsidRDefault="00000000" w:rsidRPr="00000000" w14:paraId="0000000C">
      <w:pPr>
        <w:widowControl w:val="0"/>
        <w:numPr>
          <w:ilvl w:val="0"/>
          <w:numId w:val="1"/>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People with a document other than a visa that allows them to travel to the U.S., if the document is dated on or after the effective date of the new Muslim Ban;</w:t>
      </w:r>
      <w:r w:rsidDel="00000000" w:rsidR="00000000" w:rsidRPr="00000000">
        <w:rPr>
          <w:rtl w:val="0"/>
        </w:rPr>
      </w:r>
    </w:p>
    <w:p w:rsidR="00000000" w:rsidDel="00000000" w:rsidP="00000000" w:rsidRDefault="00000000" w:rsidRPr="00000000" w14:paraId="0000000D">
      <w:pPr>
        <w:widowControl w:val="0"/>
        <w:numPr>
          <w:ilvl w:val="0"/>
          <w:numId w:val="1"/>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Dual-nationals traveling on a passport from a non-designated country;</w:t>
      </w:r>
      <w:r w:rsidDel="00000000" w:rsidR="00000000" w:rsidRPr="00000000">
        <w:rPr>
          <w:rtl w:val="0"/>
        </w:rPr>
      </w:r>
    </w:p>
    <w:p w:rsidR="00000000" w:rsidDel="00000000" w:rsidP="00000000" w:rsidRDefault="00000000" w:rsidRPr="00000000" w14:paraId="0000000E">
      <w:pPr>
        <w:widowControl w:val="0"/>
        <w:numPr>
          <w:ilvl w:val="0"/>
          <w:numId w:val="1"/>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People who have been granted asylum by the U.S.;</w:t>
      </w:r>
      <w:r w:rsidDel="00000000" w:rsidR="00000000" w:rsidRPr="00000000">
        <w:rPr>
          <w:rtl w:val="0"/>
        </w:rPr>
      </w:r>
    </w:p>
    <w:p w:rsidR="00000000" w:rsidDel="00000000" w:rsidP="00000000" w:rsidRDefault="00000000" w:rsidRPr="00000000" w14:paraId="0000000F">
      <w:pPr>
        <w:widowControl w:val="0"/>
        <w:numPr>
          <w:ilvl w:val="0"/>
          <w:numId w:val="1"/>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Refugees already admitted to the U.S.; or</w:t>
      </w:r>
      <w:r w:rsidDel="00000000" w:rsidR="00000000" w:rsidRPr="00000000">
        <w:rPr>
          <w:rtl w:val="0"/>
        </w:rPr>
      </w:r>
    </w:p>
    <w:p w:rsidR="00000000" w:rsidDel="00000000" w:rsidP="00000000" w:rsidRDefault="00000000" w:rsidRPr="00000000" w14:paraId="00000010">
      <w:pPr>
        <w:widowControl w:val="0"/>
        <w:numPr>
          <w:ilvl w:val="0"/>
          <w:numId w:val="1"/>
        </w:numPr>
        <w:tabs>
          <w:tab w:val="left" w:pos="220"/>
          <w:tab w:val="left" w:pos="720"/>
        </w:tabs>
        <w:spacing w:after="240" w:line="240" w:lineRule="auto"/>
        <w:ind w:left="72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Individuals granted withholding of removal, advance parole, or protection under the Convention against Torture. </w:t>
      </w:r>
    </w:p>
    <w:p w:rsidR="00000000" w:rsidDel="00000000" w:rsidP="00000000" w:rsidRDefault="00000000" w:rsidRPr="00000000" w14:paraId="00000011">
      <w:pPr>
        <w:widowControl w:val="0"/>
        <w:tabs>
          <w:tab w:val="left" w:pos="220"/>
          <w:tab w:val="left" w:pos="720"/>
        </w:tabs>
        <w:spacing w:after="240" w:line="240" w:lineRule="auto"/>
        <w:contextualSpacing w:val="0"/>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Unlike past decisions, this decision does </w:t>
      </w:r>
      <w:r w:rsidDel="00000000" w:rsidR="00000000" w:rsidRPr="00000000">
        <w:rPr>
          <w:rFonts w:ascii="Times New Roman" w:cs="Times New Roman" w:eastAsia="Times New Roman" w:hAnsi="Times New Roman"/>
          <w:b w:val="1"/>
          <w:color w:val="262626"/>
          <w:sz w:val="24"/>
          <w:szCs w:val="24"/>
          <w:rtl w:val="0"/>
        </w:rPr>
        <w:t xml:space="preserve">NOT</w:t>
      </w:r>
      <w:r w:rsidDel="00000000" w:rsidR="00000000" w:rsidRPr="00000000">
        <w:rPr>
          <w:rFonts w:ascii="Times New Roman" w:cs="Times New Roman" w:eastAsia="Times New Roman" w:hAnsi="Times New Roman"/>
          <w:color w:val="262626"/>
          <w:sz w:val="24"/>
          <w:szCs w:val="24"/>
          <w:rtl w:val="0"/>
        </w:rPr>
        <w:t xml:space="preserve"> allow for an exception for “Bona Fide Relationships” (i.e. close family ties such as a parent, spouse, child, sister, brother, fiancé(e), etc.)</w:t>
      </w:r>
    </w:p>
    <w:p w:rsidR="00000000" w:rsidDel="00000000" w:rsidP="00000000" w:rsidRDefault="00000000" w:rsidRPr="00000000" w14:paraId="00000012">
      <w:pPr>
        <w:widowControl w:val="0"/>
        <w:tabs>
          <w:tab w:val="left" w:pos="220"/>
          <w:tab w:val="left" w:pos="720"/>
        </w:tabs>
        <w:spacing w:after="24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Details on Impacted Countries </w:t>
      </w:r>
      <w:r w:rsidDel="00000000" w:rsidR="00000000" w:rsidRPr="00000000">
        <w:rPr>
          <w:rtl w:val="0"/>
        </w:rPr>
      </w:r>
    </w:p>
    <w:p w:rsidR="00000000" w:rsidDel="00000000" w:rsidP="00000000" w:rsidRDefault="00000000" w:rsidRPr="00000000" w14:paraId="00000013">
      <w:pPr>
        <w:widowControl w:val="0"/>
        <w:numPr>
          <w:ilvl w:val="0"/>
          <w:numId w:val="2"/>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b w:val="1"/>
          <w:color w:val="262626"/>
          <w:sz w:val="24"/>
          <w:szCs w:val="24"/>
          <w:rtl w:val="0"/>
        </w:rPr>
        <w:t xml:space="preserve">Iran </w:t>
      </w:r>
      <w:r w:rsidDel="00000000" w:rsidR="00000000" w:rsidRPr="00000000">
        <w:rPr>
          <w:rtl w:val="0"/>
        </w:rPr>
      </w:r>
    </w:p>
    <w:p w:rsidR="00000000" w:rsidDel="00000000" w:rsidP="00000000" w:rsidRDefault="00000000" w:rsidRPr="00000000" w14:paraId="00000014">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All immigrant and nonimmigrant visas are suspended for Iranian nationals except for those with F, J, or M visas. </w:t>
      </w:r>
      <w:r w:rsidDel="00000000" w:rsidR="00000000" w:rsidRPr="00000000">
        <w:rPr>
          <w:rtl w:val="0"/>
        </w:rPr>
      </w:r>
    </w:p>
    <w:p w:rsidR="00000000" w:rsidDel="00000000" w:rsidP="00000000" w:rsidRDefault="00000000" w:rsidRPr="00000000" w14:paraId="00000015">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Those with F, J, or M visas will most likely be subject to heightened screening. </w:t>
      </w:r>
      <w:r w:rsidDel="00000000" w:rsidR="00000000" w:rsidRPr="00000000">
        <w:rPr>
          <w:rtl w:val="0"/>
        </w:rPr>
      </w:r>
    </w:p>
    <w:p w:rsidR="00000000" w:rsidDel="00000000" w:rsidP="00000000" w:rsidRDefault="00000000" w:rsidRPr="00000000" w14:paraId="00000016">
      <w:pPr>
        <w:widowControl w:val="0"/>
        <w:numPr>
          <w:ilvl w:val="0"/>
          <w:numId w:val="2"/>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b w:val="1"/>
          <w:color w:val="262626"/>
          <w:sz w:val="24"/>
          <w:szCs w:val="24"/>
          <w:rtl w:val="0"/>
        </w:rPr>
        <w:t xml:space="preserve">Libya </w:t>
      </w:r>
      <w:r w:rsidDel="00000000" w:rsidR="00000000" w:rsidRPr="00000000">
        <w:rPr>
          <w:rtl w:val="0"/>
        </w:rPr>
      </w:r>
    </w:p>
    <w:p w:rsidR="00000000" w:rsidDel="00000000" w:rsidP="00000000" w:rsidRDefault="00000000" w:rsidRPr="00000000" w14:paraId="00000017">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262626"/>
          <w:sz w:val="24"/>
          <w:szCs w:val="24"/>
          <w:rtl w:val="0"/>
        </w:rPr>
        <w:t xml:space="preserve">All immigrants and nonimmigrant visas, including business (B-1), tourist (B-2), business/tourist (B-1/B-2) visas are suspended for Libyan nationals. </w:t>
      </w:r>
      <w:r w:rsidDel="00000000" w:rsidR="00000000" w:rsidRPr="00000000">
        <w:rPr>
          <w:rtl w:val="0"/>
        </w:rPr>
      </w:r>
    </w:p>
    <w:p w:rsidR="00000000" w:rsidDel="00000000" w:rsidP="00000000" w:rsidRDefault="00000000" w:rsidRPr="00000000" w14:paraId="00000018">
      <w:pPr>
        <w:widowControl w:val="0"/>
        <w:numPr>
          <w:ilvl w:val="0"/>
          <w:numId w:val="2"/>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b w:val="1"/>
          <w:color w:val="262626"/>
          <w:sz w:val="24"/>
          <w:szCs w:val="24"/>
          <w:rtl w:val="0"/>
        </w:rPr>
        <w:t xml:space="preserve">Somalia</w:t>
      </w:r>
      <w:r w:rsidDel="00000000" w:rsidR="00000000" w:rsidRPr="00000000">
        <w:rPr>
          <w:rtl w:val="0"/>
        </w:rPr>
      </w:r>
    </w:p>
    <w:p w:rsidR="00000000" w:rsidDel="00000000" w:rsidP="00000000" w:rsidRDefault="00000000" w:rsidRPr="00000000" w14:paraId="00000019">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333333"/>
          <w:sz w:val="24"/>
          <w:szCs w:val="24"/>
          <w:rtl w:val="0"/>
        </w:rPr>
        <w:t xml:space="preserve">All immigrant visas are suspended for Somali nationals. </w:t>
      </w:r>
      <w:r w:rsidDel="00000000" w:rsidR="00000000" w:rsidRPr="00000000">
        <w:rPr>
          <w:rtl w:val="0"/>
        </w:rPr>
      </w:r>
    </w:p>
    <w:p w:rsidR="00000000" w:rsidDel="00000000" w:rsidP="00000000" w:rsidRDefault="00000000" w:rsidRPr="00000000" w14:paraId="0000001A">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333333"/>
          <w:sz w:val="24"/>
          <w:szCs w:val="24"/>
          <w:rtl w:val="0"/>
        </w:rPr>
        <w:t xml:space="preserve">Non-immigrant visas are permitted, subject to heightened screening. </w:t>
      </w:r>
      <w:r w:rsidDel="00000000" w:rsidR="00000000" w:rsidRPr="00000000">
        <w:rPr>
          <w:rtl w:val="0"/>
        </w:rPr>
      </w:r>
    </w:p>
    <w:p w:rsidR="00000000" w:rsidDel="00000000" w:rsidP="00000000" w:rsidRDefault="00000000" w:rsidRPr="00000000" w14:paraId="0000001B">
      <w:pPr>
        <w:widowControl w:val="0"/>
        <w:numPr>
          <w:ilvl w:val="0"/>
          <w:numId w:val="2"/>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b w:val="1"/>
          <w:color w:val="333333"/>
          <w:sz w:val="24"/>
          <w:szCs w:val="24"/>
          <w:rtl w:val="0"/>
        </w:rPr>
        <w:t xml:space="preserve">Syria </w:t>
      </w:r>
      <w:r w:rsidDel="00000000" w:rsidR="00000000" w:rsidRPr="00000000">
        <w:rPr>
          <w:rtl w:val="0"/>
        </w:rPr>
      </w:r>
    </w:p>
    <w:p w:rsidR="00000000" w:rsidDel="00000000" w:rsidP="00000000" w:rsidRDefault="00000000" w:rsidRPr="00000000" w14:paraId="0000001C">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333333"/>
          <w:sz w:val="24"/>
          <w:szCs w:val="24"/>
          <w:rtl w:val="0"/>
        </w:rPr>
        <w:t xml:space="preserve">All immigrant and nonimmigrant visas for Syrian nationals are suspended. </w:t>
      </w:r>
      <w:r w:rsidDel="00000000" w:rsidR="00000000" w:rsidRPr="00000000">
        <w:rPr>
          <w:rtl w:val="0"/>
        </w:rPr>
      </w:r>
    </w:p>
    <w:p w:rsidR="00000000" w:rsidDel="00000000" w:rsidP="00000000" w:rsidRDefault="00000000" w:rsidRPr="00000000" w14:paraId="0000001D">
      <w:pPr>
        <w:widowControl w:val="0"/>
        <w:numPr>
          <w:ilvl w:val="0"/>
          <w:numId w:val="2"/>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b w:val="1"/>
          <w:color w:val="333333"/>
          <w:sz w:val="24"/>
          <w:szCs w:val="24"/>
          <w:rtl w:val="0"/>
        </w:rPr>
        <w:t xml:space="preserve">Yemen </w:t>
      </w:r>
      <w:r w:rsidDel="00000000" w:rsidR="00000000" w:rsidRPr="00000000">
        <w:rPr>
          <w:rtl w:val="0"/>
        </w:rPr>
      </w:r>
    </w:p>
    <w:p w:rsidR="00000000" w:rsidDel="00000000" w:rsidP="00000000" w:rsidRDefault="00000000" w:rsidRPr="00000000" w14:paraId="0000001E">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333333"/>
          <w:sz w:val="24"/>
          <w:szCs w:val="24"/>
          <w:rtl w:val="0"/>
        </w:rPr>
        <w:t xml:space="preserve">All immigrant and nonimmigrant visas, including business (B-1), tourist (B-2), and business/tourist (B-1/B-2) visas are suspended for Yemeni nationals. </w:t>
      </w:r>
      <w:r w:rsidDel="00000000" w:rsidR="00000000" w:rsidRPr="00000000">
        <w:rPr>
          <w:rtl w:val="0"/>
        </w:rPr>
      </w:r>
    </w:p>
    <w:p w:rsidR="00000000" w:rsidDel="00000000" w:rsidP="00000000" w:rsidRDefault="00000000" w:rsidRPr="00000000" w14:paraId="0000001F">
      <w:pPr>
        <w:widowControl w:val="0"/>
        <w:numPr>
          <w:ilvl w:val="0"/>
          <w:numId w:val="2"/>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b w:val="1"/>
          <w:color w:val="333333"/>
          <w:sz w:val="24"/>
          <w:szCs w:val="24"/>
          <w:rtl w:val="0"/>
        </w:rPr>
        <w:t xml:space="preserve">North Korea</w:t>
      </w:r>
      <w:r w:rsidDel="00000000" w:rsidR="00000000" w:rsidRPr="00000000">
        <w:rPr>
          <w:rtl w:val="0"/>
        </w:rPr>
      </w:r>
    </w:p>
    <w:p w:rsidR="00000000" w:rsidDel="00000000" w:rsidP="00000000" w:rsidRDefault="00000000" w:rsidRPr="00000000" w14:paraId="00000020">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333333"/>
          <w:sz w:val="24"/>
          <w:szCs w:val="24"/>
          <w:rtl w:val="0"/>
        </w:rPr>
        <w:t xml:space="preserve">All immigrant and nonimmigrant visas are suspended for North Korean nationals </w:t>
      </w:r>
      <w:r w:rsidDel="00000000" w:rsidR="00000000" w:rsidRPr="00000000">
        <w:rPr>
          <w:rtl w:val="0"/>
        </w:rPr>
      </w:r>
    </w:p>
    <w:p w:rsidR="00000000" w:rsidDel="00000000" w:rsidP="00000000" w:rsidRDefault="00000000" w:rsidRPr="00000000" w14:paraId="00000021">
      <w:pPr>
        <w:widowControl w:val="0"/>
        <w:numPr>
          <w:ilvl w:val="0"/>
          <w:numId w:val="2"/>
        </w:numPr>
        <w:tabs>
          <w:tab w:val="left" w:pos="220"/>
          <w:tab w:val="left" w:pos="720"/>
        </w:tabs>
        <w:spacing w:line="240" w:lineRule="auto"/>
        <w:ind w:left="720" w:hanging="360"/>
        <w:contextualSpacing w:val="1"/>
        <w:rPr>
          <w:sz w:val="24"/>
          <w:szCs w:val="24"/>
        </w:rPr>
      </w:pPr>
      <w:r w:rsidDel="00000000" w:rsidR="00000000" w:rsidRPr="00000000">
        <w:rPr>
          <w:rFonts w:ascii="Times New Roman" w:cs="Times New Roman" w:eastAsia="Times New Roman" w:hAnsi="Times New Roman"/>
          <w:b w:val="1"/>
          <w:color w:val="333333"/>
          <w:sz w:val="24"/>
          <w:szCs w:val="24"/>
          <w:rtl w:val="0"/>
        </w:rPr>
        <w:t xml:space="preserve">Venezuela </w:t>
      </w:r>
      <w:r w:rsidDel="00000000" w:rsidR="00000000" w:rsidRPr="00000000">
        <w:rPr>
          <w:rtl w:val="0"/>
        </w:rPr>
      </w:r>
    </w:p>
    <w:p w:rsidR="00000000" w:rsidDel="00000000" w:rsidP="00000000" w:rsidRDefault="00000000" w:rsidRPr="00000000" w14:paraId="00000022">
      <w:pPr>
        <w:widowControl w:val="0"/>
        <w:numPr>
          <w:ilvl w:val="1"/>
          <w:numId w:val="2"/>
        </w:numPr>
        <w:tabs>
          <w:tab w:val="left" w:pos="220"/>
          <w:tab w:val="left" w:pos="720"/>
        </w:tabs>
        <w:spacing w:line="240" w:lineRule="auto"/>
        <w:ind w:left="1440" w:hanging="360"/>
        <w:contextualSpacing w:val="1"/>
        <w:rPr>
          <w:sz w:val="24"/>
          <w:szCs w:val="24"/>
        </w:rPr>
      </w:pPr>
      <w:r w:rsidDel="00000000" w:rsidR="00000000" w:rsidRPr="00000000">
        <w:rPr>
          <w:rFonts w:ascii="Times New Roman" w:cs="Times New Roman" w:eastAsia="Times New Roman" w:hAnsi="Times New Roman"/>
          <w:color w:val="333333"/>
          <w:sz w:val="24"/>
          <w:szCs w:val="24"/>
          <w:rtl w:val="0"/>
        </w:rPr>
        <w:t xml:space="preserve">Visa issuance for officials of government agencies of Venezuela involved in screening and vetting procedures and their immediate family members, as nonimmigrants on business (B-1), tourist (B-2), and business/tourist (B-1/B-2) visas, is suspended. Additionally, nationals of Venezuela who are visa holders are subject to heightened screening. </w:t>
      </w:r>
      <w:r w:rsidDel="00000000" w:rsidR="00000000" w:rsidRPr="00000000">
        <w:rPr>
          <w:rtl w:val="0"/>
        </w:rPr>
      </w:r>
    </w:p>
    <w:p w:rsidR="00000000" w:rsidDel="00000000" w:rsidP="00000000" w:rsidRDefault="00000000" w:rsidRPr="00000000" w14:paraId="00000023">
      <w:pPr>
        <w:widowControl w:val="0"/>
        <w:numPr>
          <w:ilvl w:val="1"/>
          <w:numId w:val="2"/>
        </w:numPr>
        <w:tabs>
          <w:tab w:val="left" w:pos="220"/>
          <w:tab w:val="left" w:pos="720"/>
        </w:tabs>
        <w:spacing w:after="240" w:line="240" w:lineRule="auto"/>
        <w:ind w:left="1440" w:hanging="360"/>
        <w:contextualSpacing w:val="1"/>
        <w:rPr>
          <w:sz w:val="24"/>
          <w:szCs w:val="24"/>
        </w:rPr>
      </w:pPr>
      <w:r w:rsidDel="00000000" w:rsidR="00000000" w:rsidRPr="00000000">
        <w:rPr>
          <w:rFonts w:ascii="Times New Roman" w:cs="Times New Roman" w:eastAsia="Times New Roman" w:hAnsi="Times New Roman"/>
          <w:color w:val="333333"/>
          <w:sz w:val="24"/>
          <w:szCs w:val="24"/>
          <w:rtl w:val="0"/>
        </w:rPr>
        <w:t xml:space="preserve">Venezuelans traveling on diplomatic visas are not affected by this order. </w:t>
      </w:r>
      <w:r w:rsidDel="00000000" w:rsidR="00000000" w:rsidRPr="00000000">
        <w:rPr>
          <w:rtl w:val="0"/>
        </w:rPr>
      </w:r>
    </w:p>
    <w:p w:rsidR="00000000" w:rsidDel="00000000" w:rsidP="00000000" w:rsidRDefault="00000000" w:rsidRPr="00000000" w14:paraId="00000024">
      <w:pPr>
        <w:spacing w:after="100" w:before="100" w:line="240" w:lineRule="auto"/>
        <w:contextualSpacing w:val="0"/>
        <w:rPr>
          <w:rFonts w:ascii="Times New Roman" w:cs="Times New Roman" w:eastAsia="Times New Roman" w:hAnsi="Times New Roman"/>
          <w:b w:val="1"/>
          <w:i w:val="1"/>
          <w:color w:val="333333"/>
          <w:sz w:val="24"/>
          <w:szCs w:val="24"/>
        </w:rPr>
      </w:pPr>
      <w:r w:rsidDel="00000000" w:rsidR="00000000" w:rsidRPr="00000000">
        <w:rPr>
          <w:rFonts w:ascii="Times New Roman" w:cs="Times New Roman" w:eastAsia="Times New Roman" w:hAnsi="Times New Roman"/>
          <w:b w:val="1"/>
          <w:i w:val="1"/>
          <w:color w:val="333333"/>
          <w:sz w:val="24"/>
          <w:szCs w:val="24"/>
          <w:rtl w:val="0"/>
        </w:rPr>
        <w:t xml:space="preserve">Waivers Seeking an Exception to Muslim Ban 3.0</w:t>
      </w:r>
    </w:p>
    <w:p w:rsidR="00000000" w:rsidDel="00000000" w:rsidP="00000000" w:rsidRDefault="00000000" w:rsidRPr="00000000" w14:paraId="00000025">
      <w:pPr>
        <w:spacing w:after="100" w:before="100" w:line="240" w:lineRule="auto"/>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A “waiver” is permission to obtain a U.S. visa, even though the Muslim Ban says you are not eligible to get one. Muslim Ban 3.0 states that banned individuals can ask for a waiver to request an exception that would allow the visa to be issued as long as they can show that: </w:t>
      </w:r>
    </w:p>
    <w:p w:rsidR="00000000" w:rsidDel="00000000" w:rsidP="00000000" w:rsidRDefault="00000000" w:rsidRPr="00000000" w14:paraId="00000026">
      <w:pPr>
        <w:spacing w:after="100" w:before="100" w:line="240" w:lineRule="auto"/>
        <w:ind w:left="720" w:firstLine="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1) Denying entry would cause the visa applicant undue hardship; </w:t>
      </w:r>
    </w:p>
    <w:p w:rsidR="00000000" w:rsidDel="00000000" w:rsidP="00000000" w:rsidRDefault="00000000" w:rsidRPr="00000000" w14:paraId="00000027">
      <w:pPr>
        <w:spacing w:after="100" w:before="100" w:line="240" w:lineRule="auto"/>
        <w:ind w:left="720" w:firstLine="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2) Entry to the U.S. would not pose a threat to the national security or public safety of the U.S.; and </w:t>
      </w:r>
    </w:p>
    <w:p w:rsidR="00000000" w:rsidDel="00000000" w:rsidP="00000000" w:rsidRDefault="00000000" w:rsidRPr="00000000" w14:paraId="00000028">
      <w:pPr>
        <w:spacing w:after="100" w:before="100" w:line="240" w:lineRule="auto"/>
        <w:ind w:left="720" w:firstLine="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3) Entry would be in the national interest of the U.S. </w:t>
      </w:r>
    </w:p>
    <w:p w:rsidR="00000000" w:rsidDel="00000000" w:rsidP="00000000" w:rsidRDefault="00000000" w:rsidRPr="00000000" w14:paraId="00000029">
      <w:pPr>
        <w:spacing w:after="100" w:before="100" w:line="240" w:lineRule="auto"/>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The law states that a consular officer or Customs and Border Protection official has the authority to grant a waiver on a case-by-case-basis. The law also lists several examples where a waiver can be granted (such as needing urgent medical care, reuniting with immediate family members in the U.S., business ties etc.).</w:t>
      </w:r>
    </w:p>
    <w:p w:rsidR="00000000" w:rsidDel="00000000" w:rsidP="00000000" w:rsidRDefault="00000000" w:rsidRPr="00000000" w14:paraId="0000002A">
      <w:pPr>
        <w:spacing w:after="100" w:before="100" w:line="240" w:lineRule="auto"/>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Unfortunately the waiver process has been very unclear and applied unevenly. The government has provided very little guidance on the waiver process.  Here are some trends we have seen: </w:t>
      </w:r>
    </w:p>
    <w:p w:rsidR="00000000" w:rsidDel="00000000" w:rsidP="00000000" w:rsidRDefault="00000000" w:rsidRPr="00000000" w14:paraId="0000002B">
      <w:pPr>
        <w:numPr>
          <w:ilvl w:val="0"/>
          <w:numId w:val="3"/>
        </w:numPr>
        <w:spacing w:after="100" w:before="100" w:line="240" w:lineRule="auto"/>
        <w:ind w:left="720" w:hanging="360"/>
        <w:rPr>
          <w:sz w:val="20"/>
          <w:szCs w:val="20"/>
        </w:rPr>
      </w:pPr>
      <w:r w:rsidDel="00000000" w:rsidR="00000000" w:rsidRPr="00000000">
        <w:rPr>
          <w:rFonts w:ascii="Times New Roman" w:cs="Times New Roman" w:eastAsia="Times New Roman" w:hAnsi="Times New Roman"/>
          <w:color w:val="333333"/>
          <w:sz w:val="24"/>
          <w:szCs w:val="24"/>
          <w:rtl w:val="0"/>
        </w:rPr>
        <w:t xml:space="preserve">There is </w:t>
      </w:r>
      <w:r w:rsidDel="00000000" w:rsidR="00000000" w:rsidRPr="00000000">
        <w:rPr>
          <w:rFonts w:ascii="Times New Roman" w:cs="Times New Roman" w:eastAsia="Times New Roman" w:hAnsi="Times New Roman"/>
          <w:b w:val="1"/>
          <w:color w:val="333333"/>
          <w:sz w:val="24"/>
          <w:szCs w:val="24"/>
          <w:rtl w:val="0"/>
        </w:rPr>
        <w:t xml:space="preserve">no</w:t>
      </w:r>
      <w:r w:rsidDel="00000000" w:rsidR="00000000" w:rsidRPr="00000000">
        <w:rPr>
          <w:rFonts w:ascii="Times New Roman" w:cs="Times New Roman" w:eastAsia="Times New Roman" w:hAnsi="Times New Roman"/>
          <w:color w:val="333333"/>
          <w:sz w:val="24"/>
          <w:szCs w:val="24"/>
          <w:rtl w:val="0"/>
        </w:rPr>
        <w:t xml:space="preserve"> formal process to request a waiver. There is no available form online to fill out. Any documents submitted to the consulate outlining why you qualify for a waiver may or may not be accepted. </w:t>
      </w:r>
    </w:p>
    <w:p w:rsidR="00000000" w:rsidDel="00000000" w:rsidP="00000000" w:rsidRDefault="00000000" w:rsidRPr="00000000" w14:paraId="0000002C">
      <w:pPr>
        <w:numPr>
          <w:ilvl w:val="0"/>
          <w:numId w:val="3"/>
        </w:numPr>
        <w:spacing w:after="100" w:before="100" w:line="240" w:lineRule="auto"/>
        <w:ind w:left="720" w:hanging="360"/>
        <w:rPr>
          <w:sz w:val="20"/>
          <w:szCs w:val="20"/>
        </w:rPr>
      </w:pPr>
      <w:r w:rsidDel="00000000" w:rsidR="00000000" w:rsidRPr="00000000">
        <w:rPr>
          <w:rFonts w:ascii="Times New Roman" w:cs="Times New Roman" w:eastAsia="Times New Roman" w:hAnsi="Times New Roman"/>
          <w:color w:val="333333"/>
          <w:sz w:val="24"/>
          <w:szCs w:val="24"/>
          <w:rtl w:val="0"/>
        </w:rPr>
        <w:t xml:space="preserve">Many consulates have been notifying individuals that either: </w:t>
      </w:r>
    </w:p>
    <w:p w:rsidR="00000000" w:rsidDel="00000000" w:rsidP="00000000" w:rsidRDefault="00000000" w:rsidRPr="00000000" w14:paraId="0000002D">
      <w:pPr>
        <w:numPr>
          <w:ilvl w:val="1"/>
          <w:numId w:val="3"/>
        </w:numPr>
        <w:spacing w:after="100" w:before="100" w:line="240" w:lineRule="auto"/>
        <w:ind w:left="1440" w:hanging="360"/>
        <w:rPr>
          <w:sz w:val="20"/>
          <w:szCs w:val="20"/>
        </w:rPr>
      </w:pPr>
      <w:r w:rsidDel="00000000" w:rsidR="00000000" w:rsidRPr="00000000">
        <w:rPr>
          <w:rFonts w:ascii="Times New Roman" w:cs="Times New Roman" w:eastAsia="Times New Roman" w:hAnsi="Times New Roman"/>
          <w:color w:val="333333"/>
          <w:sz w:val="24"/>
          <w:szCs w:val="24"/>
          <w:rtl w:val="0"/>
        </w:rPr>
        <w:t xml:space="preserve">(1) The consulate is denying the waiver for their case, stating that the visa is “refused under 212(f)”: </w:t>
      </w:r>
    </w:p>
    <w:p w:rsidR="00000000" w:rsidDel="00000000" w:rsidP="00000000" w:rsidRDefault="00000000" w:rsidRPr="00000000" w14:paraId="0000002E">
      <w:pPr>
        <w:numPr>
          <w:ilvl w:val="2"/>
          <w:numId w:val="3"/>
        </w:numPr>
        <w:spacing w:after="100" w:before="100" w:line="240" w:lineRule="auto"/>
        <w:ind w:left="2160" w:hanging="360"/>
        <w:rPr>
          <w:sz w:val="20"/>
          <w:szCs w:val="20"/>
        </w:rPr>
      </w:pPr>
      <w:r w:rsidDel="00000000" w:rsidR="00000000" w:rsidRPr="00000000">
        <w:rPr>
          <w:rFonts w:ascii="Times New Roman" w:cs="Times New Roman" w:eastAsia="Times New Roman" w:hAnsi="Times New Roman"/>
          <w:color w:val="333333"/>
          <w:sz w:val="24"/>
          <w:szCs w:val="24"/>
          <w:rtl w:val="0"/>
        </w:rPr>
        <w:t xml:space="preserve">In this case, there is no appeal process for the decision. Many individuals are submitting waiver requests, however, it is unclear if they are being accepted. </w:t>
      </w:r>
    </w:p>
    <w:p w:rsidR="00000000" w:rsidDel="00000000" w:rsidP="00000000" w:rsidRDefault="00000000" w:rsidRPr="00000000" w14:paraId="0000002F">
      <w:pPr>
        <w:numPr>
          <w:ilvl w:val="1"/>
          <w:numId w:val="3"/>
        </w:numPr>
        <w:spacing w:after="100" w:before="100" w:line="240" w:lineRule="auto"/>
        <w:ind w:left="1440" w:hanging="360"/>
        <w:rPr>
          <w:sz w:val="20"/>
          <w:szCs w:val="20"/>
        </w:rPr>
      </w:pPr>
      <w:r w:rsidDel="00000000" w:rsidR="00000000" w:rsidRPr="00000000">
        <w:rPr>
          <w:rFonts w:ascii="Times New Roman" w:cs="Times New Roman" w:eastAsia="Times New Roman" w:hAnsi="Times New Roman"/>
          <w:color w:val="333333"/>
          <w:sz w:val="24"/>
          <w:szCs w:val="24"/>
          <w:rtl w:val="0"/>
        </w:rPr>
        <w:t xml:space="preserve">(2) The consulate is considering their case for a waiver: </w:t>
      </w:r>
    </w:p>
    <w:p w:rsidR="00000000" w:rsidDel="00000000" w:rsidP="00000000" w:rsidRDefault="00000000" w:rsidRPr="00000000" w14:paraId="00000030">
      <w:pPr>
        <w:numPr>
          <w:ilvl w:val="2"/>
          <w:numId w:val="3"/>
        </w:numPr>
        <w:spacing w:after="100" w:before="100" w:line="240" w:lineRule="auto"/>
        <w:ind w:left="2160" w:hanging="360"/>
        <w:rPr>
          <w:sz w:val="20"/>
          <w:szCs w:val="20"/>
        </w:rPr>
      </w:pPr>
      <w:r w:rsidDel="00000000" w:rsidR="00000000" w:rsidRPr="00000000">
        <w:rPr>
          <w:rFonts w:ascii="Times New Roman" w:cs="Times New Roman" w:eastAsia="Times New Roman" w:hAnsi="Times New Roman"/>
          <w:color w:val="333333"/>
          <w:sz w:val="24"/>
          <w:szCs w:val="24"/>
          <w:rtl w:val="0"/>
        </w:rPr>
        <w:t xml:space="preserve">In this case, the consulate </w:t>
      </w:r>
      <w:r w:rsidDel="00000000" w:rsidR="00000000" w:rsidRPr="00000000">
        <w:rPr>
          <w:rFonts w:ascii="Times New Roman" w:cs="Times New Roman" w:eastAsia="Times New Roman" w:hAnsi="Times New Roman"/>
          <w:i w:val="1"/>
          <w:color w:val="333333"/>
          <w:sz w:val="24"/>
          <w:szCs w:val="24"/>
          <w:rtl w:val="0"/>
        </w:rPr>
        <w:t xml:space="preserve">may or may not</w:t>
      </w:r>
      <w:r w:rsidDel="00000000" w:rsidR="00000000" w:rsidRPr="00000000">
        <w:rPr>
          <w:rFonts w:ascii="Times New Roman" w:cs="Times New Roman" w:eastAsia="Times New Roman" w:hAnsi="Times New Roman"/>
          <w:color w:val="333333"/>
          <w:sz w:val="24"/>
          <w:szCs w:val="24"/>
          <w:rtl w:val="0"/>
        </w:rPr>
        <w:t xml:space="preserve"> ask you about the above criteria in the interview; the consulate </w:t>
      </w:r>
      <w:r w:rsidDel="00000000" w:rsidR="00000000" w:rsidRPr="00000000">
        <w:rPr>
          <w:rFonts w:ascii="Times New Roman" w:cs="Times New Roman" w:eastAsia="Times New Roman" w:hAnsi="Times New Roman"/>
          <w:i w:val="1"/>
          <w:color w:val="333333"/>
          <w:sz w:val="24"/>
          <w:szCs w:val="24"/>
          <w:rtl w:val="0"/>
        </w:rPr>
        <w:t xml:space="preserve">may or may not</w:t>
      </w:r>
      <w:r w:rsidDel="00000000" w:rsidR="00000000" w:rsidRPr="00000000">
        <w:rPr>
          <w:rFonts w:ascii="Times New Roman" w:cs="Times New Roman" w:eastAsia="Times New Roman" w:hAnsi="Times New Roman"/>
          <w:color w:val="333333"/>
          <w:sz w:val="24"/>
          <w:szCs w:val="24"/>
          <w:rtl w:val="0"/>
        </w:rPr>
        <w:t xml:space="preserve"> accept a written letter outlining why you meet the above criteria either during your interview or if you try to email/mail it in; the consulate </w:t>
      </w:r>
      <w:r w:rsidDel="00000000" w:rsidR="00000000" w:rsidRPr="00000000">
        <w:rPr>
          <w:rFonts w:ascii="Times New Roman" w:cs="Times New Roman" w:eastAsia="Times New Roman" w:hAnsi="Times New Roman"/>
          <w:i w:val="1"/>
          <w:color w:val="333333"/>
          <w:sz w:val="24"/>
          <w:szCs w:val="24"/>
          <w:rtl w:val="0"/>
        </w:rPr>
        <w:t xml:space="preserve">may or may not</w:t>
      </w:r>
      <w:r w:rsidDel="00000000" w:rsidR="00000000" w:rsidRPr="00000000">
        <w:rPr>
          <w:rFonts w:ascii="Times New Roman" w:cs="Times New Roman" w:eastAsia="Times New Roman" w:hAnsi="Times New Roman"/>
          <w:color w:val="333333"/>
          <w:sz w:val="24"/>
          <w:szCs w:val="24"/>
          <w:rtl w:val="0"/>
        </w:rPr>
        <w:t xml:space="preserve"> refer your case to Washington D.C.</w:t>
      </w:r>
    </w:p>
    <w:p w:rsidR="00000000" w:rsidDel="00000000" w:rsidP="00000000" w:rsidRDefault="00000000" w:rsidRPr="00000000" w14:paraId="00000031">
      <w:pPr>
        <w:spacing w:after="100" w:before="100" w:line="240" w:lineRule="auto"/>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If you have an upcoming interview before a consulate, please seek legal advice about the waiver process.</w:t>
      </w:r>
    </w:p>
    <w:p w:rsidR="00000000" w:rsidDel="00000000" w:rsidP="00000000" w:rsidRDefault="00000000" w:rsidRPr="00000000" w14:paraId="00000032">
      <w:pPr>
        <w:spacing w:after="100" w:before="100" w:line="240" w:lineRule="auto"/>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As of May 15, 2018, 655 waivers have been confirmed to have been granted since the Ban went into effect. At this point it is very unclear how these cases will be processed and what the next step is until the government issues more guidance. Information around waivers can change very quickly, so seek legal help (while watching out for scams) and please check back frequently.</w:t>
      </w:r>
    </w:p>
    <w:p w:rsidR="00000000" w:rsidDel="00000000" w:rsidP="00000000" w:rsidRDefault="00000000" w:rsidRPr="00000000" w14:paraId="00000033">
      <w:pPr>
        <w:spacing w:after="100" w:before="100" w:line="240" w:lineRule="auto"/>
        <w:contextualSpacing w:val="0"/>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034">
      <w:pPr>
        <w:spacing w:after="100" w:before="10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333333"/>
          <w:sz w:val="24"/>
          <w:szCs w:val="24"/>
          <w:rtl w:val="0"/>
        </w:rPr>
        <w:t xml:space="preserve">How to Get Legal Help </w:t>
      </w:r>
      <w:r w:rsidDel="00000000" w:rsidR="00000000" w:rsidRPr="00000000">
        <w:rPr>
          <w:rtl w:val="0"/>
        </w:rPr>
      </w:r>
    </w:p>
    <w:p w:rsidR="00000000" w:rsidDel="00000000" w:rsidP="00000000" w:rsidRDefault="00000000" w:rsidRPr="00000000" w14:paraId="00000035">
      <w:pPr>
        <w:spacing w:after="100" w:before="100" w:line="240" w:lineRule="auto"/>
        <w:contextualSpacing w:val="0"/>
        <w:rPr>
          <w:rFonts w:ascii="Times New Roman" w:cs="Times New Roman" w:eastAsia="Times New Roman" w:hAnsi="Times New Roman"/>
          <w:sz w:val="24"/>
          <w:szCs w:val="24"/>
        </w:rPr>
      </w:pPr>
      <w:bookmarkStart w:colFirst="0" w:colLast="0" w:name="_1fob9te" w:id="0"/>
      <w:bookmarkEnd w:id="0"/>
      <w:r w:rsidDel="00000000" w:rsidR="00000000" w:rsidRPr="00000000">
        <w:rPr>
          <w:rFonts w:ascii="Times New Roman" w:cs="Times New Roman" w:eastAsia="Times New Roman" w:hAnsi="Times New Roman"/>
          <w:color w:val="333333"/>
          <w:sz w:val="24"/>
          <w:szCs w:val="24"/>
          <w:rtl w:val="0"/>
        </w:rPr>
        <w:t xml:space="preserve">Both of our organizations provide information and legal services free of charge. You can contact our organizations if: </w:t>
      </w:r>
      <w:r w:rsidDel="00000000" w:rsidR="00000000" w:rsidRPr="00000000">
        <w:rPr>
          <w:rtl w:val="0"/>
        </w:rPr>
      </w:r>
    </w:p>
    <w:p w:rsidR="00000000" w:rsidDel="00000000" w:rsidP="00000000" w:rsidRDefault="00000000" w:rsidRPr="00000000" w14:paraId="00000036">
      <w:pPr>
        <w:numPr>
          <w:ilvl w:val="0"/>
          <w:numId w:val="4"/>
        </w:numPr>
        <w:spacing w:after="100" w:before="100" w:line="240" w:lineRule="auto"/>
        <w:ind w:left="720" w:hanging="360"/>
        <w:rPr>
          <w:sz w:val="24"/>
          <w:szCs w:val="24"/>
        </w:rPr>
      </w:pPr>
      <w:r w:rsidDel="00000000" w:rsidR="00000000" w:rsidRPr="00000000">
        <w:rPr>
          <w:rFonts w:ascii="Times New Roman" w:cs="Times New Roman" w:eastAsia="Times New Roman" w:hAnsi="Times New Roman"/>
          <w:color w:val="333333"/>
          <w:sz w:val="24"/>
          <w:szCs w:val="24"/>
          <w:rtl w:val="0"/>
        </w:rPr>
        <w:t xml:space="preserve">You or someone you know is impacted by this Muslim Ban and would like free legal advice or assistance; </w:t>
      </w:r>
      <w:r w:rsidDel="00000000" w:rsidR="00000000" w:rsidRPr="00000000">
        <w:rPr>
          <w:rtl w:val="0"/>
        </w:rPr>
      </w:r>
    </w:p>
    <w:p w:rsidR="00000000" w:rsidDel="00000000" w:rsidP="00000000" w:rsidRDefault="00000000" w:rsidRPr="00000000" w14:paraId="00000037">
      <w:pPr>
        <w:numPr>
          <w:ilvl w:val="0"/>
          <w:numId w:val="4"/>
        </w:numPr>
        <w:spacing w:after="100" w:before="100" w:line="240" w:lineRule="auto"/>
        <w:ind w:left="720" w:hanging="360"/>
        <w:rPr>
          <w:sz w:val="24"/>
          <w:szCs w:val="24"/>
        </w:rPr>
      </w:pPr>
      <w:r w:rsidDel="00000000" w:rsidR="00000000" w:rsidRPr="00000000">
        <w:rPr>
          <w:rFonts w:ascii="Times New Roman" w:cs="Times New Roman" w:eastAsia="Times New Roman" w:hAnsi="Times New Roman"/>
          <w:color w:val="333333"/>
          <w:sz w:val="24"/>
          <w:szCs w:val="24"/>
          <w:rtl w:val="0"/>
        </w:rPr>
        <w:t xml:space="preserve">Your community would like to request a “Know Your Rights” presentation. </w:t>
      </w:r>
      <w:r w:rsidDel="00000000" w:rsidR="00000000" w:rsidRPr="00000000">
        <w:rPr>
          <w:rtl w:val="0"/>
        </w:rPr>
      </w:r>
    </w:p>
    <w:p w:rsidR="00000000" w:rsidDel="00000000" w:rsidP="00000000" w:rsidRDefault="00000000" w:rsidRPr="00000000" w14:paraId="00000038">
      <w:pPr>
        <w:spacing w:after="100" w:before="100" w:line="240" w:lineRule="auto"/>
        <w:contextualSpacing w:val="0"/>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039">
      <w:pPr>
        <w:spacing w:after="100" w:before="100" w:line="240" w:lineRule="auto"/>
        <w:contextualSpacing w:val="0"/>
        <w:jc w:val="center"/>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b w:val="1"/>
          <w:color w:val="333333"/>
          <w:sz w:val="24"/>
          <w:szCs w:val="24"/>
          <w:rtl w:val="0"/>
        </w:rPr>
        <w:t xml:space="preserve">CAIR SF Bay Area:</w:t>
      </w:r>
      <w:r w:rsidDel="00000000" w:rsidR="00000000" w:rsidRPr="00000000">
        <w:rPr>
          <w:rFonts w:ascii="Times New Roman" w:cs="Times New Roman" w:eastAsia="Times New Roman" w:hAnsi="Times New Roman"/>
          <w:color w:val="333333"/>
          <w:sz w:val="24"/>
          <w:szCs w:val="24"/>
          <w:rtl w:val="0"/>
        </w:rPr>
        <w:t xml:space="preserve"> </w:t>
      </w:r>
    </w:p>
    <w:p w:rsidR="00000000" w:rsidDel="00000000" w:rsidP="00000000" w:rsidRDefault="00000000" w:rsidRPr="00000000" w14:paraId="0000003A">
      <w:pPr>
        <w:spacing w:after="100" w:before="100" w:line="240" w:lineRule="auto"/>
        <w:contextualSpacing w:val="0"/>
        <w:jc w:val="center"/>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408.986.9874 or </w:t>
      </w:r>
      <w:hyperlink r:id="rId6">
        <w:r w:rsidDel="00000000" w:rsidR="00000000" w:rsidRPr="00000000">
          <w:rPr>
            <w:rFonts w:ascii="Times New Roman" w:cs="Times New Roman" w:eastAsia="Times New Roman" w:hAnsi="Times New Roman"/>
            <w:color w:val="1155cc"/>
            <w:sz w:val="24"/>
            <w:szCs w:val="24"/>
            <w:u w:val="single"/>
            <w:rtl w:val="0"/>
          </w:rPr>
          <w:t xml:space="preserve">online</w:t>
        </w:r>
      </w:hyperlink>
      <w:r w:rsidDel="00000000" w:rsidR="00000000" w:rsidRPr="00000000">
        <w:rPr>
          <w:rFonts w:ascii="Times New Roman" w:cs="Times New Roman" w:eastAsia="Times New Roman" w:hAnsi="Times New Roman"/>
          <w:color w:val="333333"/>
          <w:sz w:val="24"/>
          <w:szCs w:val="24"/>
          <w:rtl w:val="0"/>
        </w:rPr>
        <w:t xml:space="preserve">. </w:t>
      </w:r>
    </w:p>
    <w:p w:rsidR="00000000" w:rsidDel="00000000" w:rsidP="00000000" w:rsidRDefault="00000000" w:rsidRPr="00000000" w14:paraId="0000003B">
      <w:pPr>
        <w:spacing w:after="100" w:before="100" w:line="240" w:lineRule="auto"/>
        <w:contextualSpacing w:val="0"/>
        <w:jc w:val="center"/>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b w:val="1"/>
          <w:color w:val="333333"/>
          <w:sz w:val="24"/>
          <w:szCs w:val="24"/>
          <w:rtl w:val="0"/>
        </w:rPr>
        <w:t xml:space="preserve">Advancing Justice-Asian Law Caucus:</w:t>
      </w:r>
      <w:r w:rsidDel="00000000" w:rsidR="00000000" w:rsidRPr="00000000">
        <w:rPr>
          <w:rFonts w:ascii="Times New Roman" w:cs="Times New Roman" w:eastAsia="Times New Roman" w:hAnsi="Times New Roman"/>
          <w:color w:val="333333"/>
          <w:sz w:val="24"/>
          <w:szCs w:val="24"/>
          <w:rtl w:val="0"/>
        </w:rPr>
        <w:t xml:space="preserve"> </w:t>
      </w:r>
    </w:p>
    <w:p w:rsidR="00000000" w:rsidDel="00000000" w:rsidP="00000000" w:rsidRDefault="00000000" w:rsidRPr="00000000" w14:paraId="0000003C">
      <w:pPr>
        <w:spacing w:after="100" w:before="100" w:line="240" w:lineRule="auto"/>
        <w:contextualSpacing w:val="0"/>
        <w:jc w:val="center"/>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333333"/>
          <w:sz w:val="24"/>
          <w:szCs w:val="24"/>
          <w:rtl w:val="0"/>
        </w:rPr>
        <w:t xml:space="preserve">415.848.7711 or </w:t>
      </w:r>
      <w:hyperlink r:id="rId7">
        <w:r w:rsidDel="00000000" w:rsidR="00000000" w:rsidRPr="00000000">
          <w:rPr>
            <w:rFonts w:ascii="Times New Roman" w:cs="Times New Roman" w:eastAsia="Times New Roman" w:hAnsi="Times New Roman"/>
            <w:color w:val="1155cc"/>
            <w:sz w:val="24"/>
            <w:szCs w:val="24"/>
            <w:u w:val="single"/>
            <w:rtl w:val="0"/>
          </w:rPr>
          <w:t xml:space="preserve">online</w:t>
        </w:r>
      </w:hyperlink>
      <w:r w:rsidDel="00000000" w:rsidR="00000000" w:rsidRPr="00000000">
        <w:rPr>
          <w:rFonts w:ascii="Times New Roman" w:cs="Times New Roman" w:eastAsia="Times New Roman" w:hAnsi="Times New Roman"/>
          <w:color w:val="333333"/>
          <w:sz w:val="24"/>
          <w:szCs w:val="24"/>
          <w:rtl w:val="0"/>
        </w:rPr>
        <w:t xml:space="preserve">.  </w:t>
      </w:r>
      <w:r w:rsidDel="00000000" w:rsidR="00000000" w:rsidRPr="00000000">
        <w:rPr>
          <w:rtl w:val="0"/>
        </w:rPr>
      </w:r>
    </w:p>
    <w:p w:rsidR="00000000" w:rsidDel="00000000" w:rsidP="00000000" w:rsidRDefault="00000000" w:rsidRPr="00000000" w14:paraId="0000003D">
      <w:pPr>
        <w:spacing w:after="100" w:before="100" w:line="240" w:lineRule="auto"/>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3E">
      <w:pPr>
        <w:spacing w:after="100" w:before="100" w:line="240" w:lineRule="auto"/>
        <w:contextualSpacing w:val="0"/>
        <w:rPr>
          <w:rFonts w:ascii="Cambria" w:cs="Cambria" w:eastAsia="Cambria" w:hAnsi="Cambria"/>
          <w:sz w:val="24"/>
          <w:szCs w:val="24"/>
        </w:rPr>
      </w:pPr>
      <w:r w:rsidDel="00000000" w:rsidR="00000000" w:rsidRPr="00000000">
        <w:rPr>
          <w:rFonts w:ascii="Times New Roman" w:cs="Times New Roman" w:eastAsia="Times New Roman" w:hAnsi="Times New Roman"/>
          <w:color w:val="333333"/>
          <w:sz w:val="24"/>
          <w:szCs w:val="24"/>
          <w:rtl w:val="0"/>
        </w:rPr>
        <w:t xml:space="preserve">(Arabic, Farsi, Somali, and Urdu speakers available.) </w:t>
      </w:r>
      <w:r w:rsidDel="00000000" w:rsidR="00000000" w:rsidRPr="00000000">
        <w:rPr>
          <w:rtl w:val="0"/>
        </w:rPr>
      </w:r>
    </w:p>
    <w:p w:rsidR="00000000" w:rsidDel="00000000" w:rsidP="00000000" w:rsidRDefault="00000000" w:rsidRPr="00000000" w14:paraId="0000003F">
      <w:pPr>
        <w:widowControl w:val="0"/>
        <w:spacing w:line="259" w:lineRule="auto"/>
        <w:ind w:left="-5" w:firstLine="0"/>
        <w:contextualSpacing w:val="0"/>
        <w:rPr/>
      </w:pPr>
      <w:r w:rsidDel="00000000" w:rsidR="00000000" w:rsidRPr="00000000">
        <w:rPr>
          <w:rtl w:val="0"/>
        </w:rPr>
      </w:r>
    </w:p>
    <w:sectPr>
      <w:headerReference r:id="rId8" w:type="default"/>
      <w:footerReference r:id="rId9"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Updated: June 26, 2018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widowControl w:val="0"/>
      <w:spacing w:line="259" w:lineRule="auto"/>
      <w:ind w:left="-5" w:firstLine="0"/>
      <w:contextualSpacing w:val="0"/>
      <w:rPr/>
    </w:pPr>
    <w:r w:rsidDel="00000000" w:rsidR="00000000" w:rsidRPr="00000000">
      <w:rPr/>
      <w:drawing>
        <wp:inline distB="114300" distT="114300" distL="114300" distR="114300">
          <wp:extent cx="1804988" cy="651284"/>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804988" cy="651284"/>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681163" cy="748210"/>
          <wp:effectExtent b="0" l="0" r="0" t="0"/>
          <wp:docPr id="2"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681163" cy="74821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bit.ly/cairsfbareport" TargetMode="External"/><Relationship Id="rId7" Type="http://schemas.openxmlformats.org/officeDocument/2006/relationships/hyperlink" Target="http://bit.ly/2K1VxJB"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